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1134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>
      <w:pPr>
        <w:pStyle w:val="Normal"/>
        <w:spacing w:lineRule="auto" w:line="240" w:before="0" w:after="0"/>
        <w:ind w:left="1134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ТИК Песчанокопского района </w:t>
      </w:r>
    </w:p>
    <w:p>
      <w:pPr>
        <w:pStyle w:val="Normal"/>
        <w:spacing w:lineRule="auto" w:line="240" w:before="0" w:after="0"/>
        <w:ind w:left="11340" w:hanging="0"/>
        <w:jc w:val="center"/>
        <w:rPr/>
      </w:pPr>
      <w:r>
        <w:rPr>
          <w:sz w:val="24"/>
          <w:szCs w:val="24"/>
        </w:rPr>
        <w:t>от 2</w:t>
      </w:r>
      <w:r>
        <w:rPr>
          <w:sz w:val="24"/>
          <w:szCs w:val="24"/>
        </w:rPr>
        <w:t>5</w:t>
      </w:r>
      <w:r>
        <w:rPr>
          <w:sz w:val="24"/>
          <w:szCs w:val="24"/>
        </w:rPr>
        <w:t>.</w:t>
      </w:r>
      <w:r>
        <w:rPr>
          <w:sz w:val="24"/>
          <w:szCs w:val="24"/>
        </w:rPr>
        <w:t>12</w:t>
      </w:r>
      <w:r>
        <w:rPr>
          <w:sz w:val="24"/>
          <w:szCs w:val="24"/>
        </w:rPr>
        <w:t>.201</w:t>
      </w:r>
      <w:r>
        <w:rPr>
          <w:sz w:val="24"/>
          <w:szCs w:val="24"/>
        </w:rPr>
        <w:t>8</w:t>
      </w:r>
      <w:r>
        <w:rPr>
          <w:sz w:val="24"/>
          <w:szCs w:val="24"/>
        </w:rPr>
        <w:t xml:space="preserve"> г. №</w:t>
      </w:r>
      <w:r>
        <w:rPr>
          <w:sz w:val="24"/>
          <w:szCs w:val="24"/>
        </w:rPr>
        <w:t>80</w:t>
      </w:r>
      <w:r>
        <w:rPr>
          <w:sz w:val="24"/>
          <w:szCs w:val="24"/>
        </w:rPr>
        <w:t>-</w:t>
      </w:r>
      <w:r>
        <w:rPr>
          <w:sz w:val="24"/>
          <w:szCs w:val="24"/>
        </w:rPr>
        <w:t>4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40" w:before="0" w:after="0"/>
        <w:jc w:val="center"/>
        <w:rPr>
          <w:b/>
          <w:b/>
        </w:rPr>
      </w:pPr>
      <w:r>
        <w:rPr>
          <w:b/>
        </w:rPr>
        <w:t xml:space="preserve">ПЛАН </w:t>
      </w:r>
    </w:p>
    <w:p>
      <w:pPr>
        <w:pStyle w:val="Normal"/>
        <w:spacing w:lineRule="auto" w:line="240" w:before="0" w:after="0"/>
        <w:jc w:val="center"/>
        <w:rPr>
          <w:b/>
          <w:b/>
        </w:rPr>
      </w:pPr>
      <w:r>
        <w:rPr>
          <w:b/>
        </w:rPr>
        <w:t xml:space="preserve">обучения членов участковых избирательных комиссий, резерва составов участковых избирательных комиссий </w:t>
      </w:r>
    </w:p>
    <w:p>
      <w:pPr>
        <w:pStyle w:val="Normal"/>
        <w:spacing w:lineRule="auto" w:line="240" w:before="0" w:after="0"/>
        <w:jc w:val="center"/>
        <w:rPr/>
      </w:pPr>
      <w:r>
        <w:rPr>
          <w:b/>
        </w:rPr>
        <w:t>в 201</w:t>
      </w:r>
      <w:r>
        <w:rPr>
          <w:b/>
        </w:rPr>
        <w:t>9</w:t>
      </w:r>
      <w:r>
        <w:rPr>
          <w:b/>
        </w:rPr>
        <w:t xml:space="preserve"> году при территориальной избирательной комиссии Песчанокопского района</w:t>
      </w:r>
    </w:p>
    <w:tbl>
      <w:tblPr>
        <w:tblW w:w="14737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593"/>
        <w:gridCol w:w="5071"/>
        <w:gridCol w:w="1277"/>
        <w:gridCol w:w="1276"/>
        <w:gridCol w:w="1248"/>
        <w:gridCol w:w="1161"/>
        <w:gridCol w:w="1984"/>
        <w:gridCol w:w="2125"/>
      </w:tblGrid>
      <w:tr>
        <w:trPr>
          <w:trHeight w:val="360" w:hRule="atLeast"/>
        </w:trPr>
        <w:tc>
          <w:tcPr>
            <w:tcW w:w="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5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Наименование темы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Кол-во часов</w:t>
            </w: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Виды занятий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 xml:space="preserve">Дата проведения 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Ответственный</w:t>
            </w:r>
          </w:p>
        </w:tc>
      </w:tr>
      <w:tr>
        <w:trPr>
          <w:trHeight w:val="180" w:hRule="atLeast"/>
        </w:trPr>
        <w:tc>
          <w:tcPr>
            <w:tcW w:w="5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50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12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Лекции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Практ. занятия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Самост. работа</w:t>
            </w:r>
          </w:p>
        </w:tc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21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1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>
                <w:bCs/>
                <w:iCs/>
              </w:rPr>
              <w:t>Понятие и стадии избирательного процесса. Субъекты избирательного процесса. Место и роль участковой избирательной комиссии в системе избирательных комиссий в РФ.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Апрель, май 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Бабин Э.Н.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2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 xml:space="preserve">Избирательное законодательство: понятия, важные изменения, специфика правоприменительной практики. Виды избирательных систем, применяемые на выборах в </w:t>
            </w:r>
            <w:r>
              <w:rPr/>
              <w:t>2019-2021 г.г.</w:t>
            </w:r>
            <w:r>
              <w:rPr/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Апрель, сентябрь</w:t>
            </w:r>
          </w:p>
          <w:p>
            <w:pPr>
              <w:pStyle w:val="Normal"/>
              <w:spacing w:before="0" w:after="0"/>
              <w:jc w:val="center"/>
              <w:rPr/>
            </w:pP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3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>
                <w:bCs/>
                <w:iCs/>
              </w:rPr>
              <w:t xml:space="preserve">Организация деятельности УИК. </w:t>
            </w:r>
            <w:r>
              <w:rPr>
                <w:bCs/>
                <w:iCs/>
              </w:rPr>
              <w:t>Распределение обязанностей членов УИК.</w:t>
            </w:r>
            <w:r>
              <w:rPr>
                <w:bCs/>
                <w:iCs/>
              </w:rPr>
              <w:t xml:space="preserve"> Избирательная документация.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Сентябрь, октябрь</w:t>
            </w:r>
          </w:p>
          <w:p>
            <w:pPr>
              <w:pStyle w:val="Normal"/>
              <w:spacing w:before="0" w:after="0"/>
              <w:jc w:val="center"/>
              <w:rPr/>
            </w:pP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Кирсанова Е.В.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4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>
                <w:bCs/>
                <w:iCs/>
              </w:rPr>
              <w:t xml:space="preserve">Работа со списками избирателей, уточнение списков избирателей, </w:t>
            </w:r>
            <w:r>
              <w:rPr>
                <w:bCs/>
                <w:iCs/>
              </w:rPr>
              <w:t>порядок внесения изменений и дополнений</w:t>
            </w:r>
            <w:r>
              <w:rPr>
                <w:bCs/>
                <w:iCs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сентябрь</w:t>
            </w:r>
          </w:p>
          <w:p>
            <w:pPr>
              <w:pStyle w:val="Normal"/>
              <w:spacing w:before="0" w:after="0"/>
              <w:jc w:val="center"/>
              <w:rPr/>
            </w:pP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Стадников С.А.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5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>
                <w:bCs/>
                <w:iCs/>
              </w:rPr>
              <w:t>Работа УИК по информированию избирателей и осуществлению контроля за соблюдением правил предвыборной агитации. Контроль за предвыборной агитацией на участке в день голосования.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Апрель - июнь 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Руденко Р.В.</w:t>
            </w:r>
          </w:p>
          <w:p>
            <w:pPr>
              <w:pStyle w:val="Normal"/>
              <w:spacing w:before="0" w:after="0"/>
              <w:rPr/>
            </w:pPr>
            <w:r>
              <w:rPr/>
              <w:t>Кутахина И.Н.</w:t>
            </w:r>
          </w:p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</w:tr>
      <w:tr>
        <w:trPr>
          <w:trHeight w:val="1343" w:hRule="atLeast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6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Организация голосования по месту нахождения. Организация работы пункта приема заявлений (АРМ ППЗ) для голосования по месту нахождения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 xml:space="preserve">Апрель, </w:t>
            </w:r>
            <w:r>
              <w:rPr/>
              <w:t>октябрь</w:t>
            </w:r>
          </w:p>
          <w:p>
            <w:pPr>
              <w:pStyle w:val="Normal"/>
              <w:spacing w:before="0" w:after="0"/>
              <w:jc w:val="center"/>
              <w:rPr/>
            </w:pP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Стадников С.А.</w:t>
            </w:r>
          </w:p>
        </w:tc>
      </w:tr>
      <w:tr>
        <w:trPr>
          <w:trHeight w:val="2415" w:hRule="atLeast"/>
        </w:trPr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7</w:t>
            </w:r>
          </w:p>
        </w:tc>
        <w:tc>
          <w:tcPr>
            <w:tcW w:w="5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bCs/>
                <w:iCs/>
              </w:rPr>
            </w:pPr>
            <w:r>
              <w:rPr>
                <w:bCs/>
                <w:iCs/>
              </w:rPr>
              <w:t xml:space="preserve">Подготовка помещения для голосования, </w:t>
            </w:r>
            <w:r>
              <w:rPr>
                <w:bCs/>
                <w:iCs/>
              </w:rPr>
              <w:t>размещение технологического избирательного оборудования</w:t>
            </w:r>
            <w:r>
              <w:rPr>
                <w:bCs/>
                <w:iCs/>
              </w:rPr>
              <w:t>. Открытие избирательного участка.</w:t>
            </w:r>
          </w:p>
          <w:p>
            <w:pPr>
              <w:pStyle w:val="Normal"/>
              <w:spacing w:before="0" w:after="0"/>
              <w:rPr/>
            </w:pPr>
            <w:r>
              <w:rPr>
                <w:bCs/>
                <w:iCs/>
              </w:rPr>
              <w:t>Организация работы участковой избирательной комиссии в день голосования и в предшествующий ему день.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5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1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Сентябрь, октябрь</w:t>
            </w:r>
          </w:p>
          <w:p>
            <w:pPr>
              <w:pStyle w:val="Normal"/>
              <w:spacing w:before="0" w:after="0"/>
              <w:jc w:val="center"/>
              <w:rPr/>
            </w:pP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Кирсанова Е.В.</w:t>
            </w:r>
          </w:p>
          <w:p>
            <w:pPr>
              <w:pStyle w:val="Normal"/>
              <w:spacing w:before="0" w:after="0"/>
              <w:rPr/>
            </w:pPr>
            <w:r>
              <w:rPr/>
              <w:t>Поволяев Ф.С.</w:t>
            </w:r>
          </w:p>
          <w:p>
            <w:pPr>
              <w:pStyle w:val="Normal"/>
              <w:spacing w:before="0" w:after="0"/>
              <w:rPr/>
            </w:pPr>
            <w:r>
              <w:rPr/>
              <w:t>Вощина В.В.</w:t>
            </w:r>
          </w:p>
        </w:tc>
      </w:tr>
      <w:tr>
        <w:trPr>
          <w:trHeight w:val="631" w:hRule="atLeast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8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bCs/>
                <w:iCs/>
              </w:rPr>
            </w:pPr>
            <w:r>
              <w:rPr>
                <w:bCs/>
                <w:iCs/>
              </w:rPr>
              <w:t>Открытость и гласность в деятельности участковых избирательных комиссий.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1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1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Апрель, май 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9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>
                <w:bCs/>
                <w:iCs/>
              </w:rPr>
              <w:t xml:space="preserve">Избирательный бюллетень. </w:t>
            </w:r>
          </w:p>
          <w:p>
            <w:pPr>
              <w:pStyle w:val="Normal"/>
              <w:spacing w:before="0" w:after="0"/>
              <w:rPr/>
            </w:pPr>
            <w:r>
              <w:rPr>
                <w:bCs/>
                <w:iCs/>
              </w:rPr>
              <w:t>Порядок голосования. Голосование вне помещения для голосования.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/>
            </w:pPr>
            <w:r>
              <w:rPr/>
              <w:t>Октябрь</w:t>
            </w:r>
          </w:p>
          <w:p>
            <w:pPr>
              <w:pStyle w:val="Normal"/>
              <w:spacing w:before="0" w:after="0"/>
              <w:jc w:val="center"/>
              <w:rPr/>
            </w:pP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Кирсанова Е.В.</w:t>
            </w:r>
          </w:p>
          <w:p>
            <w:pPr>
              <w:pStyle w:val="Normal"/>
              <w:spacing w:before="0" w:after="0"/>
              <w:rPr/>
            </w:pPr>
            <w:r>
              <w:rPr/>
              <w:t>Голдинова Е.И.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10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Подсчет голосов избирателей. Установление итогов голосования и оформление протокола об итогах голосования.</w:t>
            </w:r>
          </w:p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>
                <w:bCs/>
                <w:iCs/>
              </w:rPr>
              <w:t>Использование технических средств подсчета голосов.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35" w:right="-112" w:hanging="0"/>
              <w:jc w:val="center"/>
              <w:rPr/>
            </w:pPr>
            <w:r>
              <w:rPr/>
              <w:t>Сентябрь, октябрь</w:t>
            </w:r>
          </w:p>
          <w:p>
            <w:pPr>
              <w:pStyle w:val="Normal"/>
              <w:spacing w:before="0" w:after="0"/>
              <w:ind w:left="-135" w:right="-112" w:hanging="0"/>
              <w:jc w:val="center"/>
              <w:rPr/>
            </w:pPr>
            <w:r>
              <w:rPr/>
              <w:t xml:space="preserve"> </w:t>
            </w: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Кирсанова Е.В.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11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Правонарушающие ситуации на избирательном участке. Взаимодействие УИК с правоохранительными органами. Поведение членов участковой комиссии в конфликтных и стрессовых ситуациях во время выборов.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ind w:left="-135" w:right="-112" w:hanging="0"/>
              <w:jc w:val="center"/>
              <w:rPr/>
            </w:pPr>
            <w:r>
              <w:rPr/>
              <w:t>Июнь, ноябрь 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Бабин Э.Н.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Бойко А.Н.</w:t>
            </w:r>
          </w:p>
          <w:p>
            <w:pPr>
              <w:pStyle w:val="Normal"/>
              <w:spacing w:before="0" w:after="0"/>
              <w:rPr/>
            </w:pPr>
            <w:r>
              <w:rPr/>
              <w:t>Кирсанова Е.В.</w:t>
            </w:r>
          </w:p>
          <w:p>
            <w:pPr>
              <w:pStyle w:val="Normal"/>
              <w:spacing w:before="0" w:after="0"/>
              <w:rPr/>
            </w:pPr>
            <w:r>
              <w:rPr/>
              <w:t>Шеховцова Н.С.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12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Default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Работа с обращениями, жалобами и заявлениями.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35" w:right="-112" w:hanging="0"/>
              <w:jc w:val="center"/>
              <w:rPr/>
            </w:pPr>
            <w:r>
              <w:rPr/>
              <w:t>Апрель, сентябрь</w:t>
            </w:r>
          </w:p>
          <w:p>
            <w:pPr>
              <w:pStyle w:val="Normal"/>
              <w:spacing w:before="0" w:after="0"/>
              <w:ind w:left="-135" w:right="-112" w:hanging="0"/>
              <w:jc w:val="center"/>
              <w:rPr/>
            </w:pPr>
            <w:r>
              <w:rPr/>
              <w:t>20</w:t>
            </w:r>
            <w:r>
              <w:rPr/>
              <w:t>19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Кирсанова Е.В.</w:t>
            </w:r>
          </w:p>
          <w:p>
            <w:pPr>
              <w:pStyle w:val="Normal"/>
              <w:spacing w:before="0" w:after="0"/>
              <w:rPr/>
            </w:pPr>
            <w:r>
              <w:rPr/>
              <w:t>Кутахина И.Н.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1</w:t>
            </w:r>
            <w:r>
              <w:rPr/>
              <w:t>3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Default"/>
              <w:jc w:val="both"/>
              <w:rPr/>
            </w:pPr>
            <w:r>
              <w:rPr>
                <w:sz w:val="28"/>
                <w:szCs w:val="28"/>
              </w:rPr>
              <w:t xml:space="preserve">Финансовое обеспечение и отчетность участковой избирательной комиссии. </w:t>
            </w:r>
            <w:r>
              <w:rPr>
                <w:b w:val="false"/>
                <w:bCs w:val="false"/>
                <w:i w:val="false"/>
                <w:iCs w:val="false"/>
                <w:sz w:val="28"/>
                <w:szCs w:val="28"/>
              </w:rPr>
              <w:t>Организация деятельности КРС при ТИК.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ind w:left="-135" w:right="-112" w:hanging="0"/>
              <w:jc w:val="center"/>
              <w:rPr/>
            </w:pPr>
            <w:r>
              <w:rPr/>
              <w:t>Сентябрь, октябрь</w:t>
            </w:r>
          </w:p>
          <w:p>
            <w:pPr>
              <w:pStyle w:val="Normal"/>
              <w:spacing w:before="0" w:after="0"/>
              <w:ind w:left="-135" w:right="-112" w:hanging="0"/>
              <w:jc w:val="center"/>
              <w:rPr/>
            </w:pPr>
            <w:r>
              <w:rPr/>
              <w:t xml:space="preserve"> </w:t>
            </w:r>
            <w:r>
              <w:rPr/>
              <w:t>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Кирсанова Е.В.</w:t>
            </w:r>
          </w:p>
          <w:p>
            <w:pPr>
              <w:pStyle w:val="Normal"/>
              <w:spacing w:before="0" w:after="0"/>
              <w:rPr/>
            </w:pPr>
            <w:r>
              <w:rPr/>
              <w:t>Шеховцова Н.С.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/>
              <w:t>14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ind w:left="-135" w:right="-112" w:hanging="0"/>
              <w:jc w:val="center"/>
              <w:rPr/>
            </w:pPr>
            <w:r>
              <w:rPr/>
              <w:t>Ноябрь 201</w:t>
            </w:r>
            <w:r>
              <w:rPr/>
              <w:t>9</w:t>
            </w:r>
            <w:r>
              <w:rPr/>
              <w:t xml:space="preserve"> г.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  <w:t>Бойко А.Н.</w:t>
            </w:r>
          </w:p>
        </w:tc>
      </w:tr>
      <w:tr>
        <w:trPr/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36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14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16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ind w:left="-135" w:right="-112" w:hanging="0"/>
              <w:jc w:val="center"/>
              <w:rPr/>
            </w:pPr>
            <w:r>
              <w:rPr/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/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tab/>
        <w:tab/>
      </w:r>
    </w:p>
    <w:sectPr>
      <w:type w:val="nextPage"/>
      <w:pgSz w:orient="landscape" w:w="16838" w:h="11906"/>
      <w:pgMar w:left="1134" w:right="1134" w:header="0" w:top="567" w:footer="0" w:bottom="850" w:gutter="0"/>
      <w:pgNumType w:fmt="decimal"/>
      <w:formProt w:val="false"/>
      <w:textDirection w:val="lrTb"/>
      <w:docGrid w:type="default" w:linePitch="381" w:charSpace="429495910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sz w:val="28"/>
        <w:szCs w:val="28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1485e"/>
    <w:pPr>
      <w:widowControl/>
      <w:bidi w:val="0"/>
      <w:spacing w:lineRule="auto" w:line="259" w:before="0" w:after="160"/>
      <w:jc w:val="left"/>
    </w:pPr>
    <w:rPr>
      <w:rFonts w:ascii="Times New Roman" w:hAnsi="Times New Roman" w:eastAsia="Calibri" w:cs="Times New Roman" w:eastAsiaTheme="minorHAnsi"/>
      <w:color w:val="auto"/>
      <w:kern w:val="0"/>
      <w:sz w:val="28"/>
      <w:szCs w:val="28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Default" w:customStyle="1">
    <w:name w:val="Default"/>
    <w:qFormat/>
    <w:rsid w:val="00a04794"/>
    <w:pPr>
      <w:widowControl/>
      <w:bidi w:val="0"/>
      <w:spacing w:lineRule="auto" w:line="240" w:before="0" w:after="0"/>
      <w:jc w:val="left"/>
    </w:pPr>
    <w:rPr>
      <w:rFonts w:eastAsia="Calibri" w:ascii="Times New Roman" w:hAnsi="Times New Roman" w:cs="Times New Roman"/>
      <w:color w:val="000000"/>
      <w:kern w:val="0"/>
      <w:sz w:val="24"/>
      <w:szCs w:val="24"/>
      <w:lang w:eastAsia="ru-RU" w:val="ru-RU" w:bidi="ar-SA"/>
    </w:rPr>
  </w:style>
  <w:style w:type="paragraph" w:styleId="Style19">
    <w:name w:val="Содержимое таблицы"/>
    <w:basedOn w:val="Normal"/>
    <w:qFormat/>
    <w:pPr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4a6cd8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Application>LibreOffice/6.1.3.2$Windows_x86 LibreOffice_project/86daf60bf00efa86ad547e59e09d6bb77c699acb</Application>
  <Pages>3</Pages>
  <Words>431</Words>
  <Characters>2610</Characters>
  <CharactersWithSpaces>2899</CharactersWithSpaces>
  <Paragraphs>153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2017-01-19T08:33:00Z</dcterms:created>
  <dc:creator>ТИК39</dc:creator>
  <dc:description/>
  <dc:language>ru-RU</dc:language>
  <cp:lastModifiedBy/>
  <cp:lastPrinted>2019-01-11T16:01:00Z</cp:lastPrinted>
  <dcterms:modified xsi:type="dcterms:W3CDTF">2019-01-11T16:20:45Z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